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8B81" w14:textId="2C2A6EBC" w:rsidR="00545B6F" w:rsidRDefault="00545B6F" w:rsidP="00545B6F">
      <w:pPr>
        <w:jc w:val="both"/>
        <w:rPr>
          <w:sz w:val="24"/>
          <w:szCs w:val="24"/>
        </w:rPr>
      </w:pPr>
      <w:bookmarkStart w:id="0" w:name="_Hlk72500489"/>
      <w:bookmarkStart w:id="1" w:name="_Hlk132193732"/>
      <w:bookmarkEnd w:id="1"/>
    </w:p>
    <w:p w14:paraId="414EA2D7" w14:textId="77777777" w:rsidR="00545B6F" w:rsidRDefault="00545B6F" w:rsidP="00545B6F">
      <w:pPr>
        <w:jc w:val="both"/>
        <w:rPr>
          <w:sz w:val="24"/>
          <w:szCs w:val="24"/>
        </w:rPr>
      </w:pPr>
    </w:p>
    <w:p w14:paraId="03FA9B94" w14:textId="15129511" w:rsidR="00162E91" w:rsidRDefault="005E5E8A" w:rsidP="00B95438">
      <w:pPr>
        <w:pStyle w:val="Paragrafoelenco"/>
        <w:tabs>
          <w:tab w:val="left" w:pos="5910"/>
        </w:tabs>
        <w:rPr>
          <w:b/>
          <w:sz w:val="24"/>
          <w:szCs w:val="24"/>
        </w:rPr>
      </w:pPr>
      <w:r>
        <w:rPr>
          <w:rFonts w:ascii="Times New Roman" w:hAnsi="Times New Roman"/>
          <w:sz w:val="24"/>
          <w:szCs w:val="24"/>
        </w:rPr>
        <w:t xml:space="preserve"> </w:t>
      </w:r>
      <w:r w:rsidR="00B95438">
        <w:rPr>
          <w:noProof/>
          <w:color w:val="436976"/>
          <w:sz w:val="24"/>
          <w:szCs w:val="24"/>
          <w:lang w:eastAsia="it-IT"/>
        </w:rPr>
        <w:drawing>
          <wp:inline distT="0" distB="0" distL="0" distR="0" wp14:anchorId="437CC40A" wp14:editId="24798CCD">
            <wp:extent cx="1584960" cy="982980"/>
            <wp:effectExtent l="0" t="0" r="0" b="7620"/>
            <wp:docPr id="5" name="Immagine 5" descr="Logo UE F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 UE F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4960" cy="982980"/>
                    </a:xfrm>
                    <a:prstGeom prst="rect">
                      <a:avLst/>
                    </a:prstGeom>
                    <a:noFill/>
                    <a:ln>
                      <a:noFill/>
                    </a:ln>
                  </pic:spPr>
                </pic:pic>
              </a:graphicData>
            </a:graphic>
          </wp:inline>
        </w:drawing>
      </w:r>
      <w:r w:rsidR="00162E91">
        <w:rPr>
          <w:noProof/>
          <w:sz w:val="24"/>
          <w:szCs w:val="24"/>
        </w:rPr>
        <w:drawing>
          <wp:anchor distT="0" distB="0" distL="114300" distR="114300" simplePos="0" relativeHeight="251659264" behindDoc="0" locked="0" layoutInCell="1" allowOverlap="1" wp14:anchorId="57991C6C" wp14:editId="27E439A5">
            <wp:simplePos x="0" y="0"/>
            <wp:positionH relativeFrom="column">
              <wp:posOffset>0</wp:posOffset>
            </wp:positionH>
            <wp:positionV relativeFrom="paragraph">
              <wp:posOffset>327025</wp:posOffset>
            </wp:positionV>
            <wp:extent cx="1181100" cy="1066800"/>
            <wp:effectExtent l="0" t="0" r="0" b="0"/>
            <wp:wrapSquare wrapText="bothSides"/>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066800"/>
                    </a:xfrm>
                    <a:prstGeom prst="rect">
                      <a:avLst/>
                    </a:prstGeom>
                    <a:noFill/>
                    <a:ln>
                      <a:noFill/>
                    </a:ln>
                  </pic:spPr>
                </pic:pic>
              </a:graphicData>
            </a:graphic>
          </wp:anchor>
        </w:drawing>
      </w:r>
      <w:r w:rsidR="00B95438">
        <w:rPr>
          <w:rFonts w:ascii="Times New Roman" w:hAnsi="Times New Roman"/>
          <w:sz w:val="24"/>
          <w:szCs w:val="24"/>
        </w:rPr>
        <w:tab/>
      </w:r>
      <w:r w:rsidR="00B95438">
        <w:object w:dxaOrig="1831" w:dyaOrig="1861" w14:anchorId="18FBF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5pt;height:93pt" o:ole="" fillcolor="window">
            <v:imagedata r:id="rId8" o:title=""/>
          </v:shape>
          <o:OLEObject Type="Embed" ProgID="Word.Picture.8" ShapeID="_x0000_i1028" DrawAspect="Content" ObjectID="_1742806601" r:id="rId9"/>
        </w:object>
      </w:r>
    </w:p>
    <w:p w14:paraId="4C2414F7" w14:textId="71A8BADD" w:rsidR="00AA4965" w:rsidRDefault="00162E91" w:rsidP="00AA4965">
      <w:pPr>
        <w:jc w:val="both"/>
        <w:rPr>
          <w:sz w:val="24"/>
          <w:szCs w:val="24"/>
        </w:rPr>
      </w:pPr>
      <w:r>
        <w:rPr>
          <w:b/>
          <w:sz w:val="24"/>
          <w:szCs w:val="24"/>
        </w:rPr>
        <w:t xml:space="preserve">                  </w:t>
      </w:r>
      <w:r>
        <w:rPr>
          <w:sz w:val="24"/>
          <w:szCs w:val="24"/>
        </w:rPr>
        <w:t xml:space="preserve">                                             </w:t>
      </w:r>
      <w:r w:rsidR="00B95438">
        <w:rPr>
          <w:sz w:val="24"/>
          <w:szCs w:val="24"/>
        </w:rPr>
        <w:t>Comune di Bedonia</w:t>
      </w:r>
      <w:r>
        <w:rPr>
          <w:sz w:val="24"/>
          <w:szCs w:val="24"/>
        </w:rPr>
        <w:t xml:space="preserve">          </w:t>
      </w:r>
    </w:p>
    <w:p w14:paraId="6F03F90D" w14:textId="04ED78DB" w:rsidR="00162E91" w:rsidRDefault="00162E91" w:rsidP="00AA4965">
      <w:pPr>
        <w:jc w:val="both"/>
        <w:rPr>
          <w:b/>
          <w:sz w:val="24"/>
          <w:szCs w:val="24"/>
        </w:rPr>
      </w:pPr>
    </w:p>
    <w:p w14:paraId="0801FAE6" w14:textId="0940C85C" w:rsidR="00162E91" w:rsidRDefault="00AA4965" w:rsidP="00545B6F">
      <w:pPr>
        <w:autoSpaceDE w:val="0"/>
        <w:autoSpaceDN w:val="0"/>
        <w:adjustRightInd w:val="0"/>
        <w:rPr>
          <w:b/>
          <w:sz w:val="24"/>
          <w:szCs w:val="24"/>
        </w:rPr>
      </w:pPr>
      <w:r>
        <w:rPr>
          <w:b/>
          <w:sz w:val="24"/>
          <w:szCs w:val="24"/>
        </w:rPr>
        <w:t xml:space="preserve">                             </w:t>
      </w:r>
    </w:p>
    <w:p w14:paraId="42023E72" w14:textId="526C4587" w:rsidR="00162E91" w:rsidRDefault="00162E91" w:rsidP="00545B6F">
      <w:pPr>
        <w:autoSpaceDE w:val="0"/>
        <w:autoSpaceDN w:val="0"/>
        <w:adjustRightInd w:val="0"/>
        <w:rPr>
          <w:b/>
          <w:sz w:val="24"/>
          <w:szCs w:val="24"/>
        </w:rPr>
      </w:pPr>
    </w:p>
    <w:p w14:paraId="5A42D90E" w14:textId="572DB7EC" w:rsidR="00545B6F" w:rsidRDefault="00545B6F" w:rsidP="00545B6F">
      <w:pPr>
        <w:autoSpaceDE w:val="0"/>
        <w:autoSpaceDN w:val="0"/>
        <w:adjustRightInd w:val="0"/>
        <w:rPr>
          <w:b/>
          <w:sz w:val="24"/>
          <w:szCs w:val="24"/>
        </w:rPr>
      </w:pPr>
      <w:r>
        <w:rPr>
          <w:noProof/>
          <w:color w:val="436976"/>
          <w:sz w:val="24"/>
          <w:szCs w:val="24"/>
          <w:lang w:eastAsia="it-IT"/>
        </w:rPr>
        <w:drawing>
          <wp:inline distT="0" distB="0" distL="0" distR="0" wp14:anchorId="53463640" wp14:editId="0F57AA46">
            <wp:extent cx="3116580" cy="601980"/>
            <wp:effectExtent l="0" t="0" r="762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6580" cy="601980"/>
                    </a:xfrm>
                    <a:prstGeom prst="rect">
                      <a:avLst/>
                    </a:prstGeom>
                    <a:noFill/>
                    <a:ln>
                      <a:noFill/>
                    </a:ln>
                  </pic:spPr>
                </pic:pic>
              </a:graphicData>
            </a:graphic>
          </wp:inline>
        </w:drawing>
      </w:r>
    </w:p>
    <w:p w14:paraId="518DD2B7" w14:textId="77777777" w:rsidR="00545B6F" w:rsidRDefault="00545B6F" w:rsidP="00545B6F">
      <w:pPr>
        <w:jc w:val="center"/>
        <w:rPr>
          <w:sz w:val="24"/>
          <w:szCs w:val="24"/>
        </w:rPr>
      </w:pPr>
    </w:p>
    <w:p w14:paraId="48D9999C" w14:textId="77777777" w:rsidR="00545B6F" w:rsidRDefault="00545B6F" w:rsidP="00545B6F">
      <w:pPr>
        <w:jc w:val="both"/>
        <w:rPr>
          <w:sz w:val="24"/>
          <w:szCs w:val="24"/>
        </w:rPr>
      </w:pPr>
      <w:bookmarkStart w:id="2" w:name="page3"/>
      <w:bookmarkStart w:id="3" w:name="page4"/>
      <w:bookmarkStart w:id="4" w:name="page5"/>
      <w:bookmarkStart w:id="5" w:name="page6"/>
      <w:bookmarkStart w:id="6" w:name="page7"/>
      <w:bookmarkStart w:id="7" w:name="page9"/>
      <w:bookmarkEnd w:id="2"/>
      <w:bookmarkEnd w:id="3"/>
      <w:bookmarkEnd w:id="4"/>
      <w:bookmarkEnd w:id="5"/>
      <w:bookmarkEnd w:id="6"/>
      <w:bookmarkEnd w:id="7"/>
      <w:r>
        <w:rPr>
          <w:b/>
          <w:sz w:val="24"/>
          <w:szCs w:val="24"/>
        </w:rPr>
        <w:t xml:space="preserve"> </w:t>
      </w:r>
    </w:p>
    <w:p w14:paraId="5EE6DB6C" w14:textId="77777777" w:rsidR="00545B6F" w:rsidRDefault="00545B6F" w:rsidP="00545B6F">
      <w:pPr>
        <w:jc w:val="center"/>
        <w:rPr>
          <w:b/>
          <w:sz w:val="36"/>
          <w:szCs w:val="36"/>
        </w:rPr>
      </w:pPr>
      <w:r>
        <w:rPr>
          <w:b/>
          <w:sz w:val="36"/>
          <w:szCs w:val="36"/>
        </w:rPr>
        <w:t>AVVISO PUBBLICO</w:t>
      </w:r>
    </w:p>
    <w:p w14:paraId="597CB1B3" w14:textId="77777777" w:rsidR="00545B6F" w:rsidRDefault="00545B6F" w:rsidP="00545B6F">
      <w:pPr>
        <w:jc w:val="center"/>
        <w:rPr>
          <w:sz w:val="28"/>
          <w:szCs w:val="28"/>
        </w:rPr>
      </w:pPr>
      <w:r>
        <w:rPr>
          <w:sz w:val="28"/>
          <w:szCs w:val="28"/>
        </w:rPr>
        <w:t xml:space="preserve">PER L’INDIVIDUAZIONE DEI SOGGETTI GESTORI DI CENTRI ESTIVI </w:t>
      </w:r>
    </w:p>
    <w:p w14:paraId="1FB9F659" w14:textId="77777777" w:rsidR="00545B6F" w:rsidRDefault="00545B6F" w:rsidP="00545B6F">
      <w:pPr>
        <w:jc w:val="center"/>
        <w:rPr>
          <w:sz w:val="28"/>
          <w:szCs w:val="28"/>
        </w:rPr>
      </w:pPr>
      <w:r>
        <w:rPr>
          <w:sz w:val="28"/>
          <w:szCs w:val="28"/>
        </w:rPr>
        <w:t xml:space="preserve">CHE INTENDONO ADERIRE AL </w:t>
      </w:r>
    </w:p>
    <w:p w14:paraId="3C2C7166" w14:textId="77777777" w:rsidR="00545B6F" w:rsidRDefault="00545B6F" w:rsidP="00545B6F">
      <w:pPr>
        <w:jc w:val="center"/>
        <w:rPr>
          <w:sz w:val="40"/>
          <w:szCs w:val="40"/>
        </w:rPr>
      </w:pPr>
      <w:r>
        <w:rPr>
          <w:sz w:val="40"/>
          <w:szCs w:val="40"/>
        </w:rPr>
        <w:t>“</w:t>
      </w:r>
      <w:r>
        <w:rPr>
          <w:b/>
          <w:sz w:val="28"/>
        </w:rPr>
        <w:t>PROGETTO PER IL CONTRASTO ALLE POVERTA EDUCATIVE E LA CONCILIAZIONE VITA-LAVORO ANNO 2023”</w:t>
      </w:r>
    </w:p>
    <w:p w14:paraId="10073152" w14:textId="77777777" w:rsidR="00545B6F" w:rsidRDefault="00545B6F" w:rsidP="00545B6F">
      <w:pPr>
        <w:jc w:val="center"/>
        <w:rPr>
          <w:sz w:val="28"/>
          <w:szCs w:val="28"/>
        </w:rPr>
      </w:pPr>
      <w:r>
        <w:rPr>
          <w:sz w:val="28"/>
          <w:szCs w:val="28"/>
        </w:rPr>
        <w:t>PROMOSSO DALLA REGIONE EMILIA-ROMAGNA</w:t>
      </w:r>
    </w:p>
    <w:p w14:paraId="7EFBD367" w14:textId="77777777" w:rsidR="00545B6F" w:rsidRDefault="00545B6F" w:rsidP="00545B6F">
      <w:pPr>
        <w:jc w:val="center"/>
        <w:rPr>
          <w:sz w:val="28"/>
          <w:szCs w:val="28"/>
        </w:rPr>
      </w:pPr>
      <w:r>
        <w:rPr>
          <w:sz w:val="28"/>
          <w:szCs w:val="28"/>
        </w:rPr>
        <w:t xml:space="preserve">RIVOLTO ALLE FAMIGLIE DI BAMBINI E RAGAZZI </w:t>
      </w:r>
    </w:p>
    <w:p w14:paraId="1DEA149A" w14:textId="77777777" w:rsidR="00545B6F" w:rsidRDefault="00545B6F" w:rsidP="00545B6F">
      <w:pPr>
        <w:jc w:val="center"/>
        <w:rPr>
          <w:sz w:val="28"/>
          <w:szCs w:val="28"/>
        </w:rPr>
      </w:pPr>
      <w:bookmarkStart w:id="8" w:name="_Hlk504575876"/>
      <w:bookmarkEnd w:id="8"/>
      <w:r>
        <w:rPr>
          <w:sz w:val="28"/>
          <w:szCs w:val="28"/>
        </w:rPr>
        <w:t xml:space="preserve">NEL PERIODO DI SOSPENSIONE ESTIVA DELLE ATTIVITÀ SCOLASTICHE </w:t>
      </w:r>
    </w:p>
    <w:p w14:paraId="382506ED" w14:textId="77777777" w:rsidR="00545B6F" w:rsidRDefault="00545B6F" w:rsidP="00545B6F">
      <w:pPr>
        <w:jc w:val="center"/>
        <w:rPr>
          <w:sz w:val="28"/>
          <w:szCs w:val="28"/>
        </w:rPr>
      </w:pPr>
      <w:r>
        <w:rPr>
          <w:sz w:val="28"/>
          <w:szCs w:val="28"/>
        </w:rPr>
        <w:t>(GIUGNO/SETTEMBRE 2023)</w:t>
      </w:r>
    </w:p>
    <w:p w14:paraId="7F8787AA" w14:textId="77777777" w:rsidR="00545B6F" w:rsidRDefault="00545B6F" w:rsidP="00545B6F">
      <w:pPr>
        <w:jc w:val="center"/>
      </w:pPr>
      <w:bookmarkStart w:id="9" w:name="_Hlk5045758761"/>
      <w:bookmarkEnd w:id="9"/>
    </w:p>
    <w:p w14:paraId="0D6C6F3C" w14:textId="77777777" w:rsidR="00545B6F" w:rsidRDefault="00545B6F" w:rsidP="00545B6F">
      <w:pPr>
        <w:jc w:val="center"/>
      </w:pPr>
    </w:p>
    <w:p w14:paraId="13F4089F" w14:textId="77777777" w:rsidR="00545B6F" w:rsidRDefault="00545B6F" w:rsidP="00545B6F">
      <w:pPr>
        <w:ind w:firstLine="708"/>
        <w:jc w:val="both"/>
        <w:rPr>
          <w:sz w:val="24"/>
          <w:szCs w:val="24"/>
        </w:rPr>
      </w:pPr>
    </w:p>
    <w:p w14:paraId="13FB7B9B" w14:textId="77777777" w:rsidR="00545B6F" w:rsidRDefault="00545B6F" w:rsidP="00545B6F">
      <w:pPr>
        <w:ind w:firstLine="708"/>
        <w:jc w:val="both"/>
        <w:rPr>
          <w:sz w:val="24"/>
          <w:szCs w:val="24"/>
        </w:rPr>
      </w:pPr>
      <w:r>
        <w:rPr>
          <w:sz w:val="24"/>
          <w:szCs w:val="24"/>
        </w:rPr>
        <w:t>Richiamata la DGR 376 del 13.03.2023 con la quale la Regione Emilia Romagna ha approvato il “Progetto per il contrasto alle povertà educative e la conciliazione vita-lavoro: sostegno alle famiglie per la frequenza di centri estivi PR FSE 2021/2027 PRIORITA’ 3 INCLUSIONE  – POR FSE 2014-2020 - OT. 9- ASSE II INCLUSIONE anno 2023” finanziato con risorse del Fondo Sociale Europeo per sostenere le famiglie che avranno la necessità di utilizzare servizi estivi per bambini e ragazzi delle Scuole dell’infanzia, primaria e secondaria di primo grado, nel periodo giugno/ settembre 2023;</w:t>
      </w:r>
    </w:p>
    <w:p w14:paraId="31C1937F" w14:textId="77777777" w:rsidR="00545B6F" w:rsidRDefault="00545B6F" w:rsidP="00545B6F">
      <w:pPr>
        <w:ind w:firstLine="708"/>
        <w:jc w:val="both"/>
        <w:rPr>
          <w:sz w:val="24"/>
          <w:szCs w:val="24"/>
        </w:rPr>
      </w:pPr>
    </w:p>
    <w:p w14:paraId="6A442CBA" w14:textId="77777777" w:rsidR="00545B6F" w:rsidRDefault="00545B6F" w:rsidP="00545B6F">
      <w:pPr>
        <w:ind w:firstLine="708"/>
        <w:jc w:val="both"/>
        <w:rPr>
          <w:sz w:val="24"/>
          <w:szCs w:val="24"/>
        </w:rPr>
      </w:pPr>
    </w:p>
    <w:p w14:paraId="5474C13F" w14:textId="77777777" w:rsidR="00545B6F" w:rsidRDefault="00545B6F" w:rsidP="00545B6F">
      <w:pPr>
        <w:ind w:firstLine="708"/>
        <w:jc w:val="both"/>
        <w:rPr>
          <w:sz w:val="24"/>
          <w:szCs w:val="24"/>
        </w:rPr>
      </w:pPr>
      <w:r>
        <w:rPr>
          <w:sz w:val="24"/>
          <w:szCs w:val="24"/>
        </w:rPr>
        <w:t>Considerato che la Regione Emilia-Romagna con la stessa DGR:</w:t>
      </w:r>
    </w:p>
    <w:p w14:paraId="1E267A63" w14:textId="77777777" w:rsidR="00545B6F" w:rsidRDefault="00545B6F" w:rsidP="00545B6F">
      <w:pPr>
        <w:ind w:firstLine="708"/>
        <w:jc w:val="both"/>
        <w:rPr>
          <w:sz w:val="24"/>
          <w:szCs w:val="24"/>
        </w:rPr>
      </w:pPr>
    </w:p>
    <w:p w14:paraId="4531DC0A" w14:textId="77777777" w:rsidR="00545B6F" w:rsidRDefault="00545B6F" w:rsidP="00545B6F">
      <w:pPr>
        <w:numPr>
          <w:ilvl w:val="0"/>
          <w:numId w:val="1"/>
        </w:numPr>
        <w:tabs>
          <w:tab w:val="clear" w:pos="0"/>
          <w:tab w:val="num" w:pos="720"/>
        </w:tabs>
        <w:spacing w:line="276" w:lineRule="auto"/>
        <w:jc w:val="both"/>
        <w:rPr>
          <w:sz w:val="24"/>
          <w:szCs w:val="24"/>
        </w:rPr>
      </w:pPr>
      <w:r>
        <w:rPr>
          <w:sz w:val="24"/>
          <w:szCs w:val="24"/>
        </w:rPr>
        <w:t>ha previsto che possano essere destinatarie del contributo, che prevede un abbattimento della retta, le famiglie in possesso di specifici requisiti, i cui figli frequenteranno Centri Estivi gestiti da Enti locali o da Soggetti privati individuati dagli Enti locali attraverso un procedimento ad evidenza pubblica;</w:t>
      </w:r>
    </w:p>
    <w:p w14:paraId="24D34EB1" w14:textId="77777777" w:rsidR="00545B6F" w:rsidRDefault="00545B6F" w:rsidP="00545B6F">
      <w:pPr>
        <w:numPr>
          <w:ilvl w:val="0"/>
          <w:numId w:val="1"/>
        </w:numPr>
        <w:tabs>
          <w:tab w:val="clear" w:pos="0"/>
          <w:tab w:val="num" w:pos="720"/>
        </w:tabs>
        <w:spacing w:line="276" w:lineRule="auto"/>
        <w:jc w:val="both"/>
        <w:rPr>
          <w:sz w:val="24"/>
          <w:szCs w:val="24"/>
        </w:rPr>
      </w:pPr>
      <w:r>
        <w:rPr>
          <w:sz w:val="24"/>
          <w:szCs w:val="24"/>
        </w:rPr>
        <w:lastRenderedPageBreak/>
        <w:t>ha disposto di suddividere le risorse, sulla base della popolazione in età 3-13 anni, fra i 38 Ambiti distrettuali responsabili della programmazione delle risorse finanziarie assegnate attribuendo al Distretto Valli Taro e Ceno € 61.936,00;</w:t>
      </w:r>
    </w:p>
    <w:p w14:paraId="597E94B8" w14:textId="77777777" w:rsidR="00545B6F" w:rsidRDefault="00545B6F" w:rsidP="00545B6F">
      <w:pPr>
        <w:numPr>
          <w:ilvl w:val="0"/>
          <w:numId w:val="1"/>
        </w:numPr>
        <w:suppressAutoHyphens w:val="0"/>
        <w:autoSpaceDE w:val="0"/>
        <w:autoSpaceDN w:val="0"/>
        <w:adjustRightInd w:val="0"/>
        <w:jc w:val="both"/>
        <w:rPr>
          <w:sz w:val="24"/>
          <w:szCs w:val="24"/>
        </w:rPr>
      </w:pPr>
      <w:r>
        <w:rPr>
          <w:sz w:val="24"/>
          <w:szCs w:val="24"/>
        </w:rPr>
        <w:t xml:space="preserve">ha previsto che sono destinatari del contributo per la copertura totale o parziale i bambini  di età compresa fra i 3 e i 13 anni (nati dal 01/01/2010 e entro il 31/12/2020) appartenenti a famiglie con attestazione ISEE pari o inferiore ad € 24.000,00, e i ragazzi con disabilità certificata ai sensi della Legge 104/1992 di età compresa tra i 3 e i 17 anni (nati al  01/01/2006 ed entro il 31/12/2020) indipendentemente dall’attestazione ISEE (indicatore Situazione Economica Equivalente) delle famiglie; </w:t>
      </w:r>
    </w:p>
    <w:p w14:paraId="681C4E6D" w14:textId="77777777" w:rsidR="00545B6F" w:rsidRDefault="00545B6F" w:rsidP="00545B6F">
      <w:pPr>
        <w:spacing w:line="276" w:lineRule="auto"/>
        <w:ind w:left="720"/>
        <w:jc w:val="both"/>
        <w:rPr>
          <w:sz w:val="24"/>
          <w:szCs w:val="24"/>
        </w:rPr>
      </w:pPr>
    </w:p>
    <w:p w14:paraId="20F9A7E8" w14:textId="77777777" w:rsidR="00545B6F" w:rsidRDefault="00545B6F" w:rsidP="00545B6F">
      <w:pPr>
        <w:jc w:val="both"/>
        <w:rPr>
          <w:sz w:val="24"/>
          <w:szCs w:val="24"/>
        </w:rPr>
      </w:pPr>
    </w:p>
    <w:p w14:paraId="24AB2FDF" w14:textId="77777777" w:rsidR="00545B6F" w:rsidRDefault="00545B6F" w:rsidP="00545B6F">
      <w:pPr>
        <w:jc w:val="both"/>
        <w:rPr>
          <w:sz w:val="24"/>
          <w:szCs w:val="24"/>
        </w:rPr>
      </w:pPr>
    </w:p>
    <w:p w14:paraId="56584784" w14:textId="77777777" w:rsidR="00545B6F" w:rsidRDefault="00545B6F" w:rsidP="00545B6F">
      <w:pPr>
        <w:widowControl w:val="0"/>
        <w:jc w:val="both"/>
        <w:rPr>
          <w:snapToGrid w:val="0"/>
          <w:sz w:val="24"/>
          <w:szCs w:val="24"/>
        </w:rPr>
      </w:pPr>
      <w:r>
        <w:rPr>
          <w:sz w:val="24"/>
          <w:szCs w:val="24"/>
        </w:rPr>
        <w:t xml:space="preserve">VISTA la comunicazione del Presidente del Comitato di Distretto Valli Taro e Ceno, Davide Riccoboni del 28.03.2023, con la quale </w:t>
      </w:r>
      <w:r>
        <w:rPr>
          <w:snapToGrid w:val="0"/>
          <w:sz w:val="24"/>
          <w:szCs w:val="24"/>
        </w:rPr>
        <w:t>autorizza l’Ufficio di Piano Distrettuale all’attivazione di quanto contenuto nelle deliberazioni sopra menzionate attivando altresì l’iter amministrativo riferito all’approvazione degli atti deliberativi da parte della Giunta dell’Unione dei Comuni Valli Taro e Ceno e fa presente altresì che quanto in precedenza autorizzato verrà posto alla ratifica del Comitato di Distretto Valli Taro e Ceno nella prima seduta utile;</w:t>
      </w:r>
    </w:p>
    <w:p w14:paraId="13BC7410" w14:textId="77777777" w:rsidR="00545B6F" w:rsidRDefault="00545B6F" w:rsidP="00545B6F">
      <w:pPr>
        <w:widowControl w:val="0"/>
        <w:rPr>
          <w:snapToGrid w:val="0"/>
          <w:sz w:val="24"/>
          <w:szCs w:val="24"/>
        </w:rPr>
      </w:pPr>
    </w:p>
    <w:p w14:paraId="3FBD4CE0" w14:textId="3502439C" w:rsidR="00545B6F" w:rsidRDefault="00545B6F" w:rsidP="00545B6F">
      <w:pPr>
        <w:widowControl w:val="0"/>
        <w:rPr>
          <w:snapToGrid w:val="0"/>
          <w:sz w:val="24"/>
          <w:szCs w:val="24"/>
        </w:rPr>
      </w:pPr>
      <w:r>
        <w:rPr>
          <w:snapToGrid w:val="0"/>
          <w:sz w:val="24"/>
          <w:szCs w:val="24"/>
        </w:rPr>
        <w:t xml:space="preserve">RICHIAMATA la Delibera di Giunta n. 15 del  29.03.2023  dell’Unione dei Comuni Valli Taro e Ceno, quale Ente capofila del Piano di Zona e la </w:t>
      </w:r>
      <w:r w:rsidRPr="000C1AA2">
        <w:rPr>
          <w:snapToGrid w:val="0"/>
          <w:sz w:val="24"/>
          <w:szCs w:val="24"/>
        </w:rPr>
        <w:t xml:space="preserve">propria determinazione n. </w:t>
      </w:r>
      <w:r w:rsidR="000C1AA2" w:rsidRPr="000C1AA2">
        <w:rPr>
          <w:snapToGrid w:val="0"/>
          <w:sz w:val="24"/>
          <w:szCs w:val="24"/>
        </w:rPr>
        <w:t xml:space="preserve">29 </w:t>
      </w:r>
      <w:r w:rsidRPr="000C1AA2">
        <w:rPr>
          <w:snapToGrid w:val="0"/>
          <w:sz w:val="24"/>
          <w:szCs w:val="24"/>
        </w:rPr>
        <w:t>del</w:t>
      </w:r>
      <w:r>
        <w:rPr>
          <w:snapToGrid w:val="0"/>
          <w:sz w:val="24"/>
          <w:szCs w:val="24"/>
        </w:rPr>
        <w:t xml:space="preserve">   </w:t>
      </w:r>
      <w:r w:rsidR="000C1AA2">
        <w:rPr>
          <w:snapToGrid w:val="0"/>
          <w:sz w:val="24"/>
          <w:szCs w:val="24"/>
        </w:rPr>
        <w:t>03.04.2023</w:t>
      </w:r>
    </w:p>
    <w:p w14:paraId="5C3AF6A7" w14:textId="77777777" w:rsidR="00545B6F" w:rsidRDefault="00545B6F" w:rsidP="00545B6F">
      <w:pPr>
        <w:widowControl w:val="0"/>
        <w:rPr>
          <w:sz w:val="24"/>
          <w:szCs w:val="24"/>
        </w:rPr>
      </w:pPr>
      <w:proofErr w:type="spellStart"/>
      <w:r>
        <w:rPr>
          <w:snapToGrid w:val="0"/>
          <w:sz w:val="24"/>
          <w:szCs w:val="24"/>
        </w:rPr>
        <w:t>si</w:t>
      </w:r>
      <w:proofErr w:type="spellEnd"/>
      <w:r>
        <w:rPr>
          <w:snapToGrid w:val="0"/>
          <w:sz w:val="24"/>
          <w:szCs w:val="24"/>
        </w:rPr>
        <w:t xml:space="preserve"> emana il seguente</w:t>
      </w:r>
    </w:p>
    <w:p w14:paraId="5D15573B" w14:textId="77777777" w:rsidR="00545B6F" w:rsidRDefault="00545B6F" w:rsidP="00545B6F">
      <w:pPr>
        <w:ind w:firstLine="708"/>
        <w:jc w:val="both"/>
        <w:rPr>
          <w:sz w:val="24"/>
          <w:szCs w:val="24"/>
        </w:rPr>
      </w:pPr>
    </w:p>
    <w:p w14:paraId="16C06839" w14:textId="77777777" w:rsidR="00545B6F" w:rsidRDefault="00545B6F" w:rsidP="00545B6F">
      <w:pPr>
        <w:jc w:val="center"/>
        <w:rPr>
          <w:sz w:val="24"/>
          <w:szCs w:val="24"/>
        </w:rPr>
      </w:pPr>
      <w:r>
        <w:rPr>
          <w:sz w:val="24"/>
          <w:szCs w:val="24"/>
        </w:rPr>
        <w:t>AVVISO PUBBLICO –ADESIONE PROGETTO CONCILIAZIONE VITA-LAVORO</w:t>
      </w:r>
    </w:p>
    <w:p w14:paraId="6E6B1ADC" w14:textId="77777777" w:rsidR="00545B6F" w:rsidRDefault="00545B6F" w:rsidP="00545B6F">
      <w:pPr>
        <w:jc w:val="center"/>
        <w:rPr>
          <w:sz w:val="24"/>
          <w:szCs w:val="24"/>
        </w:rPr>
      </w:pPr>
    </w:p>
    <w:p w14:paraId="1DF2670E" w14:textId="77777777" w:rsidR="00545B6F" w:rsidRDefault="00545B6F" w:rsidP="00545B6F">
      <w:pPr>
        <w:pStyle w:val="Paragrafoelenco1"/>
        <w:numPr>
          <w:ilvl w:val="0"/>
          <w:numId w:val="2"/>
        </w:numPr>
        <w:spacing w:after="0"/>
        <w:jc w:val="both"/>
        <w:rPr>
          <w:rFonts w:cs="Times New Roman"/>
        </w:rPr>
      </w:pPr>
      <w:r>
        <w:rPr>
          <w:rFonts w:cs="Times New Roman"/>
          <w:b/>
        </w:rPr>
        <w:t xml:space="preserve">I Soggetti gestori privati di Centri Estivi </w:t>
      </w:r>
      <w:r>
        <w:rPr>
          <w:rFonts w:cs="Times New Roman"/>
        </w:rPr>
        <w:t>con sede nel territorio del Distretto Valli Taro e Ceno che intendono aderire al “Progetto conciliazione vita-lavoro” promosso dalla Regione Emilia-Romagna devono:</w:t>
      </w:r>
    </w:p>
    <w:p w14:paraId="776844BF" w14:textId="77777777" w:rsidR="00545B6F" w:rsidRDefault="00545B6F" w:rsidP="00545B6F">
      <w:pPr>
        <w:pStyle w:val="Paragrafoelenco1"/>
        <w:spacing w:after="0"/>
        <w:jc w:val="both"/>
        <w:rPr>
          <w:rFonts w:cs="Times New Roman"/>
        </w:rPr>
      </w:pPr>
    </w:p>
    <w:p w14:paraId="76224A38" w14:textId="6EFF1D79" w:rsidR="00545B6F" w:rsidRPr="00260A31" w:rsidRDefault="00545B6F" w:rsidP="00545B6F">
      <w:pPr>
        <w:numPr>
          <w:ilvl w:val="0"/>
          <w:numId w:val="3"/>
        </w:numPr>
        <w:ind w:left="1134" w:hanging="425"/>
        <w:jc w:val="both"/>
        <w:rPr>
          <w:sz w:val="24"/>
          <w:szCs w:val="24"/>
        </w:rPr>
      </w:pPr>
      <w:r w:rsidRPr="00260A31">
        <w:rPr>
          <w:sz w:val="24"/>
          <w:szCs w:val="24"/>
        </w:rPr>
        <w:t>presentare domanda al Comune di</w:t>
      </w:r>
      <w:r w:rsidR="00260A31" w:rsidRPr="00260A31">
        <w:rPr>
          <w:sz w:val="24"/>
          <w:szCs w:val="24"/>
        </w:rPr>
        <w:t xml:space="preserve"> Bedonia,</w:t>
      </w:r>
      <w:r w:rsidR="00260A31">
        <w:rPr>
          <w:sz w:val="24"/>
          <w:szCs w:val="24"/>
        </w:rPr>
        <w:t xml:space="preserve"> </w:t>
      </w:r>
      <w:r w:rsidRPr="00260A31">
        <w:rPr>
          <w:sz w:val="24"/>
          <w:szCs w:val="24"/>
        </w:rPr>
        <w:t xml:space="preserve">sede del servizio, dal </w:t>
      </w:r>
      <w:r w:rsidRPr="00260A31">
        <w:rPr>
          <w:b/>
          <w:bCs/>
          <w:sz w:val="24"/>
          <w:szCs w:val="24"/>
        </w:rPr>
        <w:t>04 aprile 2023 al 18 aprile 2023</w:t>
      </w:r>
      <w:r w:rsidR="00260A31">
        <w:rPr>
          <w:b/>
          <w:bCs/>
          <w:sz w:val="24"/>
          <w:szCs w:val="24"/>
        </w:rPr>
        <w:t>,</w:t>
      </w:r>
      <w:r w:rsidRPr="00260A31">
        <w:rPr>
          <w:sz w:val="24"/>
          <w:szCs w:val="24"/>
        </w:rPr>
        <w:t xml:space="preserve"> utilizzando il </w:t>
      </w:r>
      <w:r w:rsidRPr="00260A31">
        <w:rPr>
          <w:bCs/>
          <w:sz w:val="24"/>
          <w:szCs w:val="24"/>
        </w:rPr>
        <w:t>modulo di adesione “Progetto Conciliazione”</w:t>
      </w:r>
      <w:r w:rsidRPr="00260A31">
        <w:rPr>
          <w:b/>
          <w:sz w:val="24"/>
          <w:szCs w:val="24"/>
        </w:rPr>
        <w:t xml:space="preserve"> </w:t>
      </w:r>
      <w:r w:rsidRPr="00260A31">
        <w:rPr>
          <w:sz w:val="24"/>
          <w:szCs w:val="24"/>
        </w:rPr>
        <w:t xml:space="preserve"> </w:t>
      </w:r>
      <w:proofErr w:type="spellStart"/>
      <w:r w:rsidRPr="00260A31">
        <w:rPr>
          <w:b/>
          <w:bCs/>
          <w:sz w:val="24"/>
          <w:szCs w:val="24"/>
        </w:rPr>
        <w:t>All</w:t>
      </w:r>
      <w:proofErr w:type="spellEnd"/>
      <w:r w:rsidRPr="00260A31">
        <w:rPr>
          <w:b/>
          <w:bCs/>
          <w:sz w:val="24"/>
          <w:szCs w:val="24"/>
        </w:rPr>
        <w:t>.</w:t>
      </w:r>
      <w:r w:rsidRPr="00260A31">
        <w:rPr>
          <w:b/>
          <w:bCs/>
        </w:rPr>
        <w:t xml:space="preserve"> A</w:t>
      </w:r>
      <w:r w:rsidRPr="00260A31">
        <w:rPr>
          <w:sz w:val="24"/>
          <w:szCs w:val="24"/>
        </w:rPr>
        <w:t xml:space="preserve"> che va consegnato direttamente al protocollo comunale sede </w:t>
      </w:r>
      <w:r w:rsidR="00260A31">
        <w:rPr>
          <w:sz w:val="24"/>
          <w:szCs w:val="24"/>
        </w:rPr>
        <w:t>di Bedonia – Piazza Caduti per la Patria n. 1,</w:t>
      </w:r>
      <w:r w:rsidRPr="00260A31">
        <w:rPr>
          <w:sz w:val="24"/>
          <w:szCs w:val="24"/>
        </w:rPr>
        <w:t xml:space="preserve"> o tramite pec </w:t>
      </w:r>
      <w:hyperlink r:id="rId11" w:history="1">
        <w:r w:rsidR="00260A31" w:rsidRPr="00BC1723">
          <w:rPr>
            <w:rStyle w:val="Collegamentoipertestuale"/>
            <w:sz w:val="24"/>
            <w:szCs w:val="24"/>
          </w:rPr>
          <w:t>protocollo@postacert.comune.bedonia.pr.it</w:t>
        </w:r>
      </w:hyperlink>
      <w:r w:rsidR="00260A31">
        <w:rPr>
          <w:sz w:val="24"/>
          <w:szCs w:val="24"/>
        </w:rPr>
        <w:t xml:space="preserve"> </w:t>
      </w:r>
    </w:p>
    <w:p w14:paraId="1C8649D8" w14:textId="77777777" w:rsidR="00545B6F" w:rsidRPr="00260A31" w:rsidRDefault="00545B6F" w:rsidP="00545B6F">
      <w:pPr>
        <w:pStyle w:val="Paragrafoelenco1"/>
        <w:spacing w:after="0"/>
        <w:ind w:left="0"/>
        <w:jc w:val="both"/>
        <w:rPr>
          <w:rFonts w:cs="Times New Roman"/>
        </w:rPr>
      </w:pPr>
    </w:p>
    <w:p w14:paraId="66CBB4EA" w14:textId="77777777" w:rsidR="00545B6F" w:rsidRDefault="00545B6F" w:rsidP="00545B6F">
      <w:pPr>
        <w:numPr>
          <w:ilvl w:val="0"/>
          <w:numId w:val="4"/>
        </w:numPr>
        <w:jc w:val="both"/>
        <w:rPr>
          <w:sz w:val="24"/>
          <w:szCs w:val="24"/>
        </w:rPr>
      </w:pPr>
      <w:r w:rsidRPr="00260A31">
        <w:rPr>
          <w:sz w:val="24"/>
          <w:szCs w:val="24"/>
        </w:rPr>
        <w:t>impegnarsi ad adottare, in considerazione della cessazione dello stato di emergenza e come</w:t>
      </w:r>
      <w:r>
        <w:rPr>
          <w:sz w:val="24"/>
          <w:szCs w:val="24"/>
        </w:rPr>
        <w:t xml:space="preserve"> disposto dalla DGR n. 376/2023, i requisiti di cui alla "Direttiva per organizzazione e svolgimento dei soggiorni di vacanza socioeducativi in struttura e dei centri estivi, ai sensi della L.R. n.  14/08, art. 14 e ss.mm.ii.”, approvata con deliberazione di Giunta regionale n. 247/2018 e modificata con deliberazione di Giunta regionale n. 469/2019;</w:t>
      </w:r>
    </w:p>
    <w:p w14:paraId="2FE85FDB" w14:textId="77777777" w:rsidR="00545B6F" w:rsidRDefault="00545B6F" w:rsidP="00545B6F">
      <w:pPr>
        <w:pStyle w:val="Paragrafoelenco"/>
        <w:jc w:val="both"/>
        <w:rPr>
          <w:rFonts w:ascii="Times New Roman" w:hAnsi="Times New Roman"/>
          <w:kern w:val="2"/>
          <w:sz w:val="24"/>
          <w:szCs w:val="24"/>
          <w:lang w:eastAsia="ar-SA"/>
        </w:rPr>
      </w:pPr>
    </w:p>
    <w:p w14:paraId="00B22F27" w14:textId="77777777" w:rsidR="00545B6F" w:rsidRDefault="00545B6F" w:rsidP="00545B6F">
      <w:pPr>
        <w:pStyle w:val="Paragrafoelenco"/>
        <w:numPr>
          <w:ilvl w:val="0"/>
          <w:numId w:val="2"/>
        </w:numPr>
        <w:jc w:val="both"/>
        <w:rPr>
          <w:rFonts w:ascii="Times New Roman" w:hAnsi="Times New Roman"/>
          <w:kern w:val="2"/>
          <w:sz w:val="24"/>
          <w:szCs w:val="24"/>
          <w:lang w:eastAsia="ar-SA"/>
        </w:rPr>
      </w:pPr>
      <w:r>
        <w:rPr>
          <w:rFonts w:ascii="Times New Roman" w:hAnsi="Times New Roman"/>
          <w:kern w:val="2"/>
          <w:sz w:val="24"/>
          <w:szCs w:val="24"/>
          <w:lang w:eastAsia="ar-SA"/>
        </w:rPr>
        <w:t xml:space="preserve">aver attivato (ovvero si impegnano ad attivare) la </w:t>
      </w:r>
      <w:proofErr w:type="spellStart"/>
      <w:r>
        <w:rPr>
          <w:rFonts w:ascii="Times New Roman" w:hAnsi="Times New Roman"/>
          <w:kern w:val="2"/>
          <w:sz w:val="24"/>
          <w:szCs w:val="24"/>
          <w:lang w:eastAsia="ar-SA"/>
        </w:rPr>
        <w:t>S.c.i.a</w:t>
      </w:r>
      <w:proofErr w:type="spellEnd"/>
      <w:r>
        <w:rPr>
          <w:rFonts w:ascii="Times New Roman" w:hAnsi="Times New Roman"/>
          <w:kern w:val="2"/>
          <w:sz w:val="24"/>
          <w:szCs w:val="24"/>
          <w:lang w:eastAsia="ar-SA"/>
        </w:rPr>
        <w:t>. attestante il possesso dei requisiti previsti dalla vigente direttiva in materia di centri estivi di cui alla delibera D.G.R. n. 247/2018 e 469/2019. Si precisa che per le istituzioni scolastiche paritarie, tenuto conto che il servizio estivo offerto è assimilato all’attività principale erogata negli stessi spazi e strutture durante l’anno scolastico, non è necessario l’inoltro della segnalazione certificata di inizio attività (SCIA) al Comune sede della struttura contestualmente all’apertura del servizio estivo;</w:t>
      </w:r>
    </w:p>
    <w:p w14:paraId="4EC78F6F" w14:textId="77777777" w:rsidR="00545B6F" w:rsidRDefault="00545B6F" w:rsidP="00545B6F">
      <w:pPr>
        <w:pStyle w:val="Paragrafoelenco1"/>
        <w:numPr>
          <w:ilvl w:val="0"/>
          <w:numId w:val="3"/>
        </w:numPr>
        <w:spacing w:after="0"/>
        <w:ind w:left="720" w:hanging="360"/>
        <w:jc w:val="both"/>
        <w:rPr>
          <w:rFonts w:eastAsia="Times New Roman" w:cs="Times New Roman"/>
          <w:lang w:eastAsia="ar-SA" w:bidi="ar-SA"/>
        </w:rPr>
      </w:pPr>
      <w:r>
        <w:rPr>
          <w:rFonts w:eastAsia="Times New Roman" w:cs="Times New Roman"/>
          <w:lang w:eastAsia="ar-SA" w:bidi="ar-SA"/>
        </w:rPr>
        <w:t xml:space="preserve">garantire i requisiti aggiuntivi previsti dalla DGR 376  del 13 aprile 2023: </w:t>
      </w:r>
    </w:p>
    <w:p w14:paraId="58D66BDE" w14:textId="77777777" w:rsidR="00545B6F" w:rsidRDefault="00545B6F" w:rsidP="00545B6F">
      <w:pPr>
        <w:pStyle w:val="Paragrafoelenco1"/>
        <w:spacing w:after="0"/>
        <w:ind w:left="0"/>
        <w:jc w:val="both"/>
        <w:rPr>
          <w:rFonts w:eastAsia="Times New Roman" w:cs="Times New Roman"/>
          <w:lang w:eastAsia="ar-SA" w:bidi="ar-SA"/>
        </w:rPr>
      </w:pPr>
    </w:p>
    <w:p w14:paraId="34F50116" w14:textId="77777777" w:rsidR="00545B6F" w:rsidRDefault="00545B6F" w:rsidP="00545B6F">
      <w:pPr>
        <w:spacing w:line="276" w:lineRule="auto"/>
        <w:jc w:val="both"/>
        <w:rPr>
          <w:sz w:val="24"/>
          <w:szCs w:val="24"/>
        </w:rPr>
      </w:pPr>
    </w:p>
    <w:p w14:paraId="36376FE0" w14:textId="77777777" w:rsidR="00545B6F" w:rsidRDefault="00545B6F" w:rsidP="00545B6F">
      <w:pPr>
        <w:numPr>
          <w:ilvl w:val="0"/>
          <w:numId w:val="5"/>
        </w:numPr>
        <w:spacing w:after="200" w:line="100" w:lineRule="atLeast"/>
        <w:jc w:val="both"/>
        <w:rPr>
          <w:sz w:val="24"/>
          <w:szCs w:val="24"/>
        </w:rPr>
      </w:pPr>
      <w:r>
        <w:rPr>
          <w:sz w:val="24"/>
          <w:szCs w:val="24"/>
        </w:rPr>
        <w:t>accoglienza di tutti i bambini richiedenti, fino ad esaurimento dei posti disponibili, senza discriminazioni di accesso;</w:t>
      </w:r>
    </w:p>
    <w:p w14:paraId="07CBB7C6" w14:textId="64FD66F8" w:rsidR="00545B6F" w:rsidRDefault="00545B6F" w:rsidP="00545B6F">
      <w:pPr>
        <w:numPr>
          <w:ilvl w:val="0"/>
          <w:numId w:val="5"/>
        </w:numPr>
        <w:autoSpaceDE w:val="0"/>
        <w:autoSpaceDN w:val="0"/>
        <w:adjustRightInd w:val="0"/>
        <w:spacing w:after="200" w:line="100" w:lineRule="atLeast"/>
        <w:jc w:val="both"/>
        <w:rPr>
          <w:sz w:val="24"/>
          <w:szCs w:val="24"/>
        </w:rPr>
      </w:pPr>
      <w:r>
        <w:rPr>
          <w:sz w:val="24"/>
          <w:szCs w:val="24"/>
        </w:rPr>
        <w:t xml:space="preserve">accoglienza dei bambini e dei ragazzi con disabilità certificati ai sensi della Legge 104/1992 e ss.mm. in accordo con il Comune di residenza per garantire le appropriate </w:t>
      </w:r>
      <w:r w:rsidR="001C4B4A">
        <w:rPr>
          <w:sz w:val="24"/>
          <w:szCs w:val="24"/>
        </w:rPr>
        <w:t>modalità</w:t>
      </w:r>
      <w:r>
        <w:rPr>
          <w:sz w:val="24"/>
          <w:szCs w:val="24"/>
        </w:rPr>
        <w:t xml:space="preserve">̀ di intervento e di sostegno; </w:t>
      </w:r>
    </w:p>
    <w:p w14:paraId="2D55E0C7" w14:textId="77777777" w:rsidR="00545B6F" w:rsidRDefault="00545B6F" w:rsidP="00545B6F">
      <w:pPr>
        <w:numPr>
          <w:ilvl w:val="0"/>
          <w:numId w:val="6"/>
        </w:numPr>
        <w:tabs>
          <w:tab w:val="clear" w:pos="720"/>
          <w:tab w:val="num" w:pos="1418"/>
        </w:tabs>
        <w:autoSpaceDE w:val="0"/>
        <w:autoSpaceDN w:val="0"/>
        <w:adjustRightInd w:val="0"/>
        <w:spacing w:after="200" w:line="100" w:lineRule="atLeast"/>
        <w:ind w:left="1418" w:hanging="284"/>
        <w:jc w:val="both"/>
        <w:rPr>
          <w:sz w:val="24"/>
          <w:szCs w:val="24"/>
        </w:rPr>
      </w:pPr>
      <w:r>
        <w:rPr>
          <w:sz w:val="24"/>
          <w:szCs w:val="24"/>
        </w:rPr>
        <w:t>disporre e rendere pubblico e accessibile alle famiglie un progetto educativo e di organizzazione del servizio che espliciti le finalità, le attività, l’organizzazione degli spazi, l’articolazione della giornata, il personale coinvolto (orari e turnazione)</w:t>
      </w:r>
    </w:p>
    <w:p w14:paraId="529CEE76" w14:textId="77777777" w:rsidR="00545B6F" w:rsidRDefault="00545B6F" w:rsidP="00545B6F">
      <w:pPr>
        <w:numPr>
          <w:ilvl w:val="0"/>
          <w:numId w:val="6"/>
        </w:numPr>
        <w:tabs>
          <w:tab w:val="clear" w:pos="720"/>
          <w:tab w:val="num" w:pos="1418"/>
        </w:tabs>
        <w:autoSpaceDE w:val="0"/>
        <w:autoSpaceDN w:val="0"/>
        <w:adjustRightInd w:val="0"/>
        <w:spacing w:line="252" w:lineRule="auto"/>
        <w:ind w:left="1418" w:hanging="284"/>
        <w:contextualSpacing/>
        <w:jc w:val="both"/>
        <w:rPr>
          <w:sz w:val="24"/>
          <w:szCs w:val="24"/>
        </w:rPr>
      </w:pPr>
      <w:r>
        <w:rPr>
          <w:sz w:val="24"/>
          <w:szCs w:val="24"/>
        </w:rPr>
        <w:t>garantire la fruizione di diete speciali per le esigenze dei bambini e dei ragazzi accolti nei casi sia prevista la somministrazione del pasto;</w:t>
      </w:r>
    </w:p>
    <w:p w14:paraId="6974F93C" w14:textId="77777777" w:rsidR="00545B6F" w:rsidRDefault="00545B6F" w:rsidP="00545B6F">
      <w:pPr>
        <w:tabs>
          <w:tab w:val="num" w:pos="1418"/>
        </w:tabs>
        <w:autoSpaceDE w:val="0"/>
        <w:autoSpaceDN w:val="0"/>
        <w:adjustRightInd w:val="0"/>
        <w:spacing w:line="252" w:lineRule="auto"/>
        <w:ind w:left="720" w:firstLine="414"/>
        <w:contextualSpacing/>
        <w:jc w:val="both"/>
        <w:rPr>
          <w:sz w:val="24"/>
          <w:szCs w:val="24"/>
        </w:rPr>
      </w:pPr>
    </w:p>
    <w:p w14:paraId="478A60DE" w14:textId="77777777" w:rsidR="00545B6F" w:rsidRDefault="00545B6F" w:rsidP="00545B6F">
      <w:pPr>
        <w:numPr>
          <w:ilvl w:val="0"/>
          <w:numId w:val="6"/>
        </w:numPr>
        <w:tabs>
          <w:tab w:val="clear" w:pos="720"/>
          <w:tab w:val="num" w:pos="1418"/>
        </w:tabs>
        <w:autoSpaceDE w:val="0"/>
        <w:autoSpaceDN w:val="0"/>
        <w:adjustRightInd w:val="0"/>
        <w:spacing w:line="252" w:lineRule="auto"/>
        <w:ind w:firstLine="414"/>
        <w:contextualSpacing/>
        <w:jc w:val="both"/>
        <w:rPr>
          <w:sz w:val="24"/>
          <w:szCs w:val="24"/>
        </w:rPr>
      </w:pPr>
      <w:r>
        <w:rPr>
          <w:sz w:val="24"/>
          <w:szCs w:val="24"/>
        </w:rPr>
        <w:t xml:space="preserve"> rispettare le modalità e le tempistiche di rendicontazione;</w:t>
      </w:r>
    </w:p>
    <w:p w14:paraId="22B2F7F9" w14:textId="77777777" w:rsidR="00545B6F" w:rsidRDefault="00545B6F" w:rsidP="00545B6F">
      <w:pPr>
        <w:jc w:val="both"/>
        <w:rPr>
          <w:sz w:val="24"/>
          <w:szCs w:val="24"/>
        </w:rPr>
      </w:pPr>
    </w:p>
    <w:p w14:paraId="46DFBE55" w14:textId="77777777" w:rsidR="00545B6F" w:rsidRDefault="00545B6F" w:rsidP="00545B6F">
      <w:pPr>
        <w:spacing w:line="276" w:lineRule="auto"/>
        <w:jc w:val="both"/>
        <w:rPr>
          <w:sz w:val="24"/>
          <w:szCs w:val="24"/>
        </w:rPr>
      </w:pPr>
      <w:r>
        <w:rPr>
          <w:sz w:val="24"/>
          <w:szCs w:val="24"/>
        </w:rPr>
        <w:t xml:space="preserve">I   gestori interessati a partecipare al progetto, oltre ai requisiti sopraelencati dovranno impegnarsi </w:t>
      </w:r>
      <w:bookmarkStart w:id="10" w:name="_Hlk102644646"/>
      <w:r>
        <w:rPr>
          <w:sz w:val="24"/>
          <w:szCs w:val="24"/>
        </w:rPr>
        <w:t>ad adottare le misure di contenimento per il contrasto dell’epidemia Covid- 19 in vigore e quelle che potranno eventualmente essere disposte a livello nazionale.</w:t>
      </w:r>
    </w:p>
    <w:p w14:paraId="1095A989" w14:textId="77777777" w:rsidR="00545B6F" w:rsidRDefault="00545B6F" w:rsidP="00545B6F">
      <w:pPr>
        <w:autoSpaceDN w:val="0"/>
        <w:jc w:val="both"/>
        <w:textAlignment w:val="baseline"/>
        <w:rPr>
          <w:kern w:val="3"/>
          <w:sz w:val="24"/>
          <w:szCs w:val="24"/>
          <w:lang w:eastAsia="en-US"/>
        </w:rPr>
      </w:pPr>
      <w:r>
        <w:rPr>
          <w:kern w:val="3"/>
          <w:sz w:val="24"/>
          <w:szCs w:val="24"/>
          <w:lang w:eastAsia="en-US"/>
        </w:rPr>
        <w:t xml:space="preserve">I Soggetti gestori di Centri estivi comunali / privati convenzionati / del Terzo settore </w:t>
      </w:r>
      <w:r>
        <w:rPr>
          <w:kern w:val="3"/>
          <w:sz w:val="24"/>
          <w:szCs w:val="24"/>
          <w:u w:val="single"/>
          <w:lang w:eastAsia="en-US"/>
        </w:rPr>
        <w:t>già individuati</w:t>
      </w:r>
      <w:r>
        <w:rPr>
          <w:kern w:val="3"/>
          <w:sz w:val="24"/>
          <w:szCs w:val="24"/>
          <w:lang w:eastAsia="en-US"/>
        </w:rPr>
        <w:t xml:space="preserve"> dal Comune/Unione con precedente Bando di affidamento del servizio o di Accreditamento, validi per l’estate 2022, con criteri uguali o superiori a quelli previsti dal presente Avviso, verranno inseriti nell’elenco dei Soggetti gestori previa comunicazione di adesione al progetto.</w:t>
      </w:r>
    </w:p>
    <w:p w14:paraId="58959A66" w14:textId="77777777" w:rsidR="00545B6F" w:rsidRDefault="00545B6F" w:rsidP="00545B6F">
      <w:pPr>
        <w:spacing w:line="276" w:lineRule="auto"/>
        <w:jc w:val="both"/>
        <w:rPr>
          <w:sz w:val="24"/>
          <w:szCs w:val="24"/>
        </w:rPr>
      </w:pPr>
    </w:p>
    <w:bookmarkEnd w:id="10"/>
    <w:p w14:paraId="7E512CA4" w14:textId="77777777" w:rsidR="00545B6F" w:rsidRDefault="00545B6F" w:rsidP="00545B6F">
      <w:pPr>
        <w:autoSpaceDN w:val="0"/>
        <w:jc w:val="both"/>
        <w:textAlignment w:val="baseline"/>
        <w:rPr>
          <w:kern w:val="3"/>
          <w:sz w:val="24"/>
          <w:szCs w:val="24"/>
          <w:lang w:eastAsia="en-US"/>
        </w:rPr>
      </w:pPr>
      <w:r>
        <w:rPr>
          <w:lang w:eastAsia="en-US"/>
        </w:rPr>
        <w:t xml:space="preserve"> </w:t>
      </w:r>
    </w:p>
    <w:p w14:paraId="0B2A9DDF" w14:textId="77777777" w:rsidR="00545B6F" w:rsidRDefault="00545B6F" w:rsidP="00545B6F">
      <w:pPr>
        <w:autoSpaceDN w:val="0"/>
        <w:jc w:val="both"/>
        <w:textAlignment w:val="baseline"/>
        <w:rPr>
          <w:kern w:val="3"/>
          <w:sz w:val="24"/>
          <w:szCs w:val="24"/>
          <w:lang w:eastAsia="en-US"/>
        </w:rPr>
      </w:pPr>
    </w:p>
    <w:p w14:paraId="7CF72516" w14:textId="77777777" w:rsidR="00545B6F" w:rsidRDefault="00545B6F" w:rsidP="00545B6F">
      <w:pPr>
        <w:autoSpaceDN w:val="0"/>
        <w:jc w:val="both"/>
        <w:textAlignment w:val="baseline"/>
        <w:rPr>
          <w:b/>
          <w:bCs/>
          <w:kern w:val="3"/>
          <w:sz w:val="24"/>
          <w:szCs w:val="24"/>
          <w:lang w:eastAsia="en-US"/>
        </w:rPr>
      </w:pPr>
      <w:r>
        <w:rPr>
          <w:b/>
          <w:bCs/>
          <w:kern w:val="3"/>
          <w:sz w:val="24"/>
          <w:szCs w:val="24"/>
          <w:lang w:eastAsia="en-US"/>
        </w:rPr>
        <w:t>Entro il 19 aprile 2023 i Comuni del distretto trasmetteranno all’Unione dei Comuni Valli Taro e Ceno le domande pervenute al loro protocollo nel termine suddetto.</w:t>
      </w:r>
    </w:p>
    <w:p w14:paraId="3056BC39" w14:textId="77777777" w:rsidR="00545B6F" w:rsidRDefault="00545B6F" w:rsidP="00545B6F">
      <w:pPr>
        <w:autoSpaceDN w:val="0"/>
        <w:jc w:val="both"/>
        <w:textAlignment w:val="baseline"/>
        <w:rPr>
          <w:b/>
          <w:bCs/>
          <w:kern w:val="3"/>
          <w:sz w:val="24"/>
          <w:szCs w:val="24"/>
          <w:lang w:eastAsia="en-US"/>
        </w:rPr>
      </w:pPr>
    </w:p>
    <w:p w14:paraId="0A7F9AAC" w14:textId="77777777" w:rsidR="00545B6F" w:rsidRDefault="00545B6F" w:rsidP="00545B6F">
      <w:pPr>
        <w:autoSpaceDN w:val="0"/>
        <w:jc w:val="both"/>
        <w:textAlignment w:val="baseline"/>
        <w:rPr>
          <w:kern w:val="3"/>
          <w:sz w:val="24"/>
          <w:szCs w:val="24"/>
          <w:lang w:eastAsia="en-US"/>
        </w:rPr>
      </w:pPr>
      <w:bookmarkStart w:id="11" w:name="_Hlk4075064"/>
      <w:r>
        <w:rPr>
          <w:kern w:val="3"/>
          <w:sz w:val="24"/>
          <w:szCs w:val="24"/>
          <w:lang w:eastAsia="en-US"/>
        </w:rPr>
        <w:t>L’Unione dei Comuni Valli Taro e Ceno, completata l’istruttoria delle domande ricevute dai Comuni, pubblicherà sul proprio sito, l’elenco dei Soggetti gestori (comprensivo dei servizi a gestione diretta degli Enti Locali; dei servizi privati convenzionati, in appalto o individuati con precedente avviso pubblico, che rispettano i criteri minimi sopra riportati e che hanno comunicato la disponibilità a concorrere all’attuazione del Progetto; dei servizi privati validati in esito alle procedure sopra riportate), presso i quali le famiglie, che intendono presentare domanda per l’assegnazione del contributo sotto forma di abbattimento della retta, potranno iscrivere i bambini e i ragazzi per il periodo di sospensione estiva delle attività scolastiche ( giugno/settembre 2023).</w:t>
      </w:r>
    </w:p>
    <w:p w14:paraId="5C5D624B" w14:textId="77777777" w:rsidR="00545B6F" w:rsidRDefault="00545B6F" w:rsidP="00545B6F">
      <w:pPr>
        <w:autoSpaceDN w:val="0"/>
        <w:jc w:val="both"/>
        <w:textAlignment w:val="baseline"/>
        <w:rPr>
          <w:kern w:val="3"/>
          <w:sz w:val="24"/>
          <w:szCs w:val="24"/>
          <w:lang w:eastAsia="en-US"/>
        </w:rPr>
      </w:pPr>
    </w:p>
    <w:bookmarkEnd w:id="11"/>
    <w:p w14:paraId="0590BEBA" w14:textId="77777777" w:rsidR="00545B6F" w:rsidRDefault="00545B6F" w:rsidP="00545B6F">
      <w:pPr>
        <w:jc w:val="both"/>
        <w:rPr>
          <w:sz w:val="24"/>
          <w:szCs w:val="24"/>
        </w:rPr>
      </w:pPr>
      <w:r>
        <w:rPr>
          <w:sz w:val="24"/>
          <w:szCs w:val="24"/>
        </w:rPr>
        <w:t>Il contributo assegnato sotto forma di abbattimento della retta verrà erogato, a seguito di liquidazione da parte della Regione Emilia Romagna, direttamente alle famiglie che presenteranno la domanda di contributo e che verranno ritenute idonee all’assegnazione dello stesso da parte dell’Unione dei Comuni Valli Taro e Ceno.</w:t>
      </w:r>
    </w:p>
    <w:p w14:paraId="1CF19321" w14:textId="77777777" w:rsidR="00545B6F" w:rsidRDefault="00545B6F" w:rsidP="00545B6F">
      <w:pPr>
        <w:jc w:val="both"/>
        <w:rPr>
          <w:sz w:val="24"/>
          <w:szCs w:val="24"/>
        </w:rPr>
      </w:pPr>
    </w:p>
    <w:p w14:paraId="7AA61D3F" w14:textId="77777777" w:rsidR="00545B6F" w:rsidRDefault="00545B6F" w:rsidP="00545B6F">
      <w:pPr>
        <w:jc w:val="both"/>
        <w:rPr>
          <w:sz w:val="24"/>
          <w:szCs w:val="24"/>
        </w:rPr>
      </w:pPr>
      <w:bookmarkStart w:id="12" w:name="_Hlk4074585"/>
      <w:r>
        <w:rPr>
          <w:sz w:val="24"/>
          <w:szCs w:val="24"/>
        </w:rPr>
        <w:t xml:space="preserve">Non verranno tenute in considerazione le domande pervenute oltre il termine in precedenza stabilito. </w:t>
      </w:r>
    </w:p>
    <w:p w14:paraId="51BCE5EF" w14:textId="77777777" w:rsidR="00545B6F" w:rsidRDefault="00545B6F" w:rsidP="00545B6F">
      <w:pPr>
        <w:jc w:val="both"/>
        <w:rPr>
          <w:sz w:val="24"/>
          <w:szCs w:val="24"/>
        </w:rPr>
      </w:pPr>
    </w:p>
    <w:bookmarkEnd w:id="12"/>
    <w:p w14:paraId="56CDD8F7" w14:textId="77777777" w:rsidR="00545B6F" w:rsidRDefault="00545B6F" w:rsidP="00545B6F">
      <w:pPr>
        <w:jc w:val="both"/>
        <w:rPr>
          <w:sz w:val="24"/>
          <w:szCs w:val="24"/>
        </w:rPr>
      </w:pPr>
      <w:r>
        <w:rPr>
          <w:sz w:val="24"/>
          <w:szCs w:val="24"/>
        </w:rPr>
        <w:t>L’Unione dei Comuni si riserva di effettuare in ogni momento del procedimento verifiche, controlli, riscontri circa la veridicità, attendibilità, attualità, congruità di dichiarazioni e documentazione presentate in sede di selezione dei gestori per il progetto di Conciliazione vita lavoro.</w:t>
      </w:r>
    </w:p>
    <w:p w14:paraId="32095F16" w14:textId="77777777" w:rsidR="00545B6F" w:rsidRDefault="00545B6F" w:rsidP="00545B6F">
      <w:pPr>
        <w:jc w:val="both"/>
        <w:rPr>
          <w:sz w:val="24"/>
          <w:szCs w:val="24"/>
        </w:rPr>
      </w:pPr>
    </w:p>
    <w:p w14:paraId="2C91A34A" w14:textId="77777777" w:rsidR="00545B6F" w:rsidRDefault="00545B6F" w:rsidP="00545B6F">
      <w:pPr>
        <w:jc w:val="both"/>
        <w:rPr>
          <w:sz w:val="24"/>
          <w:szCs w:val="24"/>
        </w:rPr>
      </w:pPr>
      <w:r>
        <w:rPr>
          <w:sz w:val="24"/>
          <w:szCs w:val="24"/>
        </w:rPr>
        <w:lastRenderedPageBreak/>
        <w:t>L’accertamento della mancanza o della non corrispondenza tra quanto dichiarato e/o documentato rispetto alle risultanze comporterà l’applicazione delle sanzioni di cui all’art. 48 del d.lgs. n. 163/2006 e le altre sanzioni di legge.</w:t>
      </w:r>
    </w:p>
    <w:p w14:paraId="6A320E9E" w14:textId="77777777" w:rsidR="00545B6F" w:rsidRDefault="00545B6F" w:rsidP="00545B6F">
      <w:pPr>
        <w:jc w:val="both"/>
        <w:rPr>
          <w:sz w:val="24"/>
          <w:szCs w:val="24"/>
        </w:rPr>
      </w:pPr>
      <w:r>
        <w:rPr>
          <w:sz w:val="24"/>
          <w:szCs w:val="24"/>
        </w:rPr>
        <w:t>Ai sensi del d.lgs. 196 del 30/06/2003, si informa che i dati personali forniti e raccolti in occasione del presente procedimento verranno utilizzati esclusivamente in funzione e per i fini del presente procedimento.</w:t>
      </w:r>
    </w:p>
    <w:p w14:paraId="1D67C135" w14:textId="77777777" w:rsidR="00545B6F" w:rsidRDefault="00545B6F" w:rsidP="00545B6F">
      <w:pPr>
        <w:jc w:val="both"/>
        <w:rPr>
          <w:sz w:val="24"/>
          <w:szCs w:val="24"/>
        </w:rPr>
      </w:pPr>
    </w:p>
    <w:p w14:paraId="306BC0C2" w14:textId="7B535D11" w:rsidR="00545B6F" w:rsidRDefault="00545B6F" w:rsidP="00545B6F">
      <w:pPr>
        <w:pStyle w:val="Paragrafoelenco1"/>
        <w:spacing w:after="0" w:line="254" w:lineRule="auto"/>
        <w:ind w:left="0"/>
        <w:jc w:val="both"/>
        <w:rPr>
          <w:rFonts w:cs="Times New Roman"/>
        </w:rPr>
      </w:pPr>
      <w:r>
        <w:rPr>
          <w:rFonts w:cs="Times New Roman"/>
        </w:rPr>
        <w:t>Luogo, data</w:t>
      </w:r>
      <w:r w:rsidR="000C1AA2">
        <w:rPr>
          <w:rFonts w:cs="Times New Roman"/>
        </w:rPr>
        <w:t>__________________</w:t>
      </w:r>
      <w:bookmarkEnd w:id="0"/>
    </w:p>
    <w:sectPr w:rsidR="00545B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B44ADC"/>
    <w:lvl w:ilvl="0">
      <w:start w:val="1"/>
      <w:numFmt w:val="bullet"/>
      <w:lvlText w:val=""/>
      <w:lvlJc w:val="left"/>
      <w:pPr>
        <w:tabs>
          <w:tab w:val="num" w:pos="992"/>
        </w:tabs>
        <w:ind w:left="1424"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FC0CF3F0"/>
    <w:name w:val="WW8Num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sz w:val="24"/>
        <w:szCs w:val="24"/>
      </w:rPr>
    </w:lvl>
  </w:abstractNum>
  <w:abstractNum w:abstractNumId="6" w15:restartNumberingAfterBreak="0">
    <w:nsid w:val="035B743E"/>
    <w:multiLevelType w:val="hybridMultilevel"/>
    <w:tmpl w:val="FFFFFFFF"/>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0770729A"/>
    <w:multiLevelType w:val="hybridMultilevel"/>
    <w:tmpl w:val="7B3ADC2E"/>
    <w:lvl w:ilvl="0" w:tplc="0410000B">
      <w:start w:val="1"/>
      <w:numFmt w:val="bullet"/>
      <w:lvlText w:val=""/>
      <w:lvlJc w:val="left"/>
      <w:pPr>
        <w:ind w:left="1070" w:hanging="360"/>
      </w:pPr>
      <w:rPr>
        <w:rFonts w:ascii="Wingdings" w:hAnsi="Wingding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E737B22"/>
    <w:multiLevelType w:val="hybridMultilevel"/>
    <w:tmpl w:val="BB52D0E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15:restartNumberingAfterBreak="0">
    <w:nsid w:val="57B579D8"/>
    <w:multiLevelType w:val="hybridMultilevel"/>
    <w:tmpl w:val="FFFFFFFF"/>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A827640"/>
    <w:multiLevelType w:val="hybridMultilevel"/>
    <w:tmpl w:val="FFFFFFFF"/>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Times New Roman"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Times New Roman"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Times New Roman" w:hint="default"/>
      </w:rPr>
    </w:lvl>
    <w:lvl w:ilvl="8" w:tplc="04100005">
      <w:start w:val="1"/>
      <w:numFmt w:val="bullet"/>
      <w:lvlText w:val=""/>
      <w:lvlJc w:val="left"/>
      <w:pPr>
        <w:ind w:left="7200" w:hanging="360"/>
      </w:pPr>
      <w:rPr>
        <w:rFonts w:ascii="Wingdings" w:hAnsi="Wingdings" w:hint="default"/>
      </w:rPr>
    </w:lvl>
  </w:abstractNum>
  <w:num w:numId="1" w16cid:durableId="1391341269">
    <w:abstractNumId w:val="1"/>
  </w:num>
  <w:num w:numId="2" w16cid:durableId="1218975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37338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78259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364957">
    <w:abstractNumId w:val="8"/>
  </w:num>
  <w:num w:numId="6" w16cid:durableId="1549225894">
    <w:abstractNumId w:val="3"/>
  </w:num>
  <w:num w:numId="7" w16cid:durableId="1716125959">
    <w:abstractNumId w:val="4"/>
    <w:lvlOverride w:ilvl="0">
      <w:startOverride w:val="1"/>
    </w:lvlOverride>
  </w:num>
  <w:num w:numId="8" w16cid:durableId="1111510382">
    <w:abstractNumId w:val="5"/>
    <w:lvlOverride w:ilvl="0">
      <w:startOverride w:val="1"/>
    </w:lvlOverride>
  </w:num>
  <w:num w:numId="9" w16cid:durableId="6954695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89460">
    <w:abstractNumId w:val="10"/>
  </w:num>
  <w:num w:numId="11" w16cid:durableId="756243709">
    <w:abstractNumId w:val="6"/>
  </w:num>
  <w:num w:numId="12" w16cid:durableId="872571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0C"/>
    <w:rsid w:val="000C1AA2"/>
    <w:rsid w:val="00162E91"/>
    <w:rsid w:val="001C4B4A"/>
    <w:rsid w:val="00260A31"/>
    <w:rsid w:val="00545B6F"/>
    <w:rsid w:val="005E5E8A"/>
    <w:rsid w:val="00964FE1"/>
    <w:rsid w:val="00AA4965"/>
    <w:rsid w:val="00B95438"/>
    <w:rsid w:val="00E32E0C"/>
    <w:rsid w:val="00FB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C4B3"/>
  <w15:chartTrackingRefBased/>
  <w15:docId w15:val="{1123F2D2-B948-4DD0-9D8B-9F762CCC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5B6F"/>
    <w:pPr>
      <w:suppressAutoHyphens/>
      <w:spacing w:after="0" w:line="240" w:lineRule="auto"/>
    </w:pPr>
    <w:rPr>
      <w:rFonts w:ascii="Times New Roman" w:eastAsia="Times New Roman" w:hAnsi="Times New Roman" w:cs="Times New Roman"/>
      <w:sz w:val="20"/>
      <w:szCs w:val="20"/>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45B6F"/>
    <w:pPr>
      <w:autoSpaceDN w:val="0"/>
      <w:spacing w:after="200" w:line="276" w:lineRule="auto"/>
      <w:ind w:left="720"/>
    </w:pPr>
    <w:rPr>
      <w:rFonts w:ascii="Calibri" w:hAnsi="Calibri"/>
      <w:kern w:val="3"/>
      <w:sz w:val="22"/>
      <w:szCs w:val="22"/>
      <w:lang w:eastAsia="en-US"/>
    </w:rPr>
  </w:style>
  <w:style w:type="paragraph" w:customStyle="1" w:styleId="Paragrafoelenco1">
    <w:name w:val="Paragrafo elenco1"/>
    <w:basedOn w:val="Normale"/>
    <w:rsid w:val="00545B6F"/>
    <w:pPr>
      <w:spacing w:after="200" w:line="276" w:lineRule="auto"/>
      <w:ind w:left="720"/>
    </w:pPr>
    <w:rPr>
      <w:rFonts w:eastAsia="Arial Unicode MS" w:cs="Arial Unicode MS"/>
      <w:sz w:val="24"/>
      <w:szCs w:val="24"/>
      <w:lang w:eastAsia="hi-IN" w:bidi="hi-IN"/>
    </w:rPr>
  </w:style>
  <w:style w:type="character" w:styleId="Collegamentoipertestuale">
    <w:name w:val="Hyperlink"/>
    <w:basedOn w:val="Carpredefinitoparagrafo"/>
    <w:uiPriority w:val="99"/>
    <w:unhideWhenUsed/>
    <w:rsid w:val="00260A31"/>
    <w:rPr>
      <w:color w:val="0563C1" w:themeColor="hyperlink"/>
      <w:u w:val="single"/>
    </w:rPr>
  </w:style>
  <w:style w:type="character" w:styleId="Menzionenonrisolta">
    <w:name w:val="Unresolved Mention"/>
    <w:basedOn w:val="Carpredefinitoparagrafo"/>
    <w:uiPriority w:val="99"/>
    <w:semiHidden/>
    <w:unhideWhenUsed/>
    <w:rsid w:val="00260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rotocollo@postacert.comune.bedonia.pr.it" TargetMode="External"/><Relationship Id="rId5" Type="http://schemas.openxmlformats.org/officeDocument/2006/relationships/hyperlink" Target="http://formazionelavoro.regione.emilia-romagna.it/sito-fse/POR-2014-2020/disposizioni-beneficiari/loghi"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Unione dei comuni Valli Taro e Ceno</dc:creator>
  <cp:keywords/>
  <dc:description/>
  <cp:lastModifiedBy>Sabrina Moglia</cp:lastModifiedBy>
  <cp:revision>5</cp:revision>
  <dcterms:created xsi:type="dcterms:W3CDTF">2023-04-12T10:06:00Z</dcterms:created>
  <dcterms:modified xsi:type="dcterms:W3CDTF">2023-04-12T10:10:00Z</dcterms:modified>
</cp:coreProperties>
</file>